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50" w:rsidRDefault="004C6D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594610" cy="882650"/>
            <wp:effectExtent l="19050" t="0" r="0" b="0"/>
            <wp:docPr id="1" name="Picture 1" descr="T:\Head Office\Logo's\AT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Head Office\Logo's\ATC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F50" w:rsidRDefault="00832F50">
      <w:pPr>
        <w:rPr>
          <w:rFonts w:ascii="Arial" w:hAnsi="Arial" w:cs="Arial"/>
          <w:sz w:val="24"/>
          <w:szCs w:val="24"/>
        </w:rPr>
      </w:pPr>
    </w:p>
    <w:p w:rsidR="00832F50" w:rsidRPr="00070A36" w:rsidRDefault="00832F50" w:rsidP="00832F5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70A36">
        <w:rPr>
          <w:rFonts w:ascii="Arial" w:hAnsi="Arial" w:cs="Arial"/>
          <w:b/>
          <w:sz w:val="28"/>
          <w:szCs w:val="28"/>
        </w:rPr>
        <w:t>Senior Site Engineer/Site Manager</w:t>
      </w:r>
    </w:p>
    <w:p w:rsidR="00832F50" w:rsidRPr="00832F50" w:rsidRDefault="00832F50" w:rsidP="00832F5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Attractive salary + bonus package - £</w:t>
      </w:r>
      <w:proofErr w:type="spellStart"/>
      <w:r>
        <w:rPr>
          <w:rFonts w:ascii="Arial" w:hAnsi="Arial" w:cs="Arial"/>
          <w:sz w:val="24"/>
          <w:szCs w:val="24"/>
        </w:rPr>
        <w:t>neg</w:t>
      </w:r>
      <w:proofErr w:type="spellEnd"/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ideal applicant should be qualified to at least HND/Degree level in Civil Engineering/Built Environment, with good Maths skills.</w:t>
      </w:r>
      <w:r w:rsidR="00070A36">
        <w:rPr>
          <w:rFonts w:ascii="Arial" w:hAnsi="Arial" w:cs="Arial"/>
          <w:sz w:val="24"/>
          <w:szCs w:val="24"/>
        </w:rPr>
        <w:t xml:space="preserve"> Experience in setting out with a wide range of instruments is essential along with Health and Safety knowledge and management of all aspects of the construction process.</w:t>
      </w:r>
    </w:p>
    <w:p w:rsidR="00070A36" w:rsidRDefault="00070A36" w:rsidP="0083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A36" w:rsidRDefault="00070A36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role will include taking responsibility for Section and Site Engineers and working closely with the Project Manager.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Torn Construction Ltd has wide experience in </w:t>
      </w:r>
      <w:proofErr w:type="spellStart"/>
      <w:r>
        <w:rPr>
          <w:rFonts w:ascii="Arial" w:hAnsi="Arial" w:cs="Arial"/>
          <w:sz w:val="24"/>
          <w:szCs w:val="24"/>
        </w:rPr>
        <w:t>civils</w:t>
      </w:r>
      <w:proofErr w:type="spellEnd"/>
      <w:r>
        <w:rPr>
          <w:rFonts w:ascii="Arial" w:hAnsi="Arial" w:cs="Arial"/>
          <w:sz w:val="24"/>
          <w:szCs w:val="24"/>
        </w:rPr>
        <w:t>, building, marine, bridges and structures and places great emphasis on client satisfaction. We can offer real career progression for the right candidate, suiting individuals with initiative and self motivation – as the company grows so will you and your role.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your CV to </w:t>
      </w:r>
      <w:hyperlink r:id="rId5" w:history="1">
        <w:r w:rsidRPr="002C763F">
          <w:rPr>
            <w:rStyle w:val="Hyperlink"/>
            <w:rFonts w:ascii="Arial" w:hAnsi="Arial" w:cs="Arial"/>
            <w:sz w:val="24"/>
            <w:szCs w:val="24"/>
          </w:rPr>
          <w:t>mail@atornconstruction.co.uk</w:t>
        </w:r>
      </w:hyperlink>
      <w:r>
        <w:rPr>
          <w:rFonts w:ascii="Arial" w:hAnsi="Arial" w:cs="Arial"/>
          <w:sz w:val="24"/>
          <w:szCs w:val="24"/>
        </w:rPr>
        <w:t>, or post to: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Torn Construction Ltd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Station Road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Kirton</w:t>
      </w:r>
      <w:proofErr w:type="spellEnd"/>
      <w:r>
        <w:rPr>
          <w:rFonts w:ascii="Arial" w:hAnsi="Arial" w:cs="Arial"/>
          <w:sz w:val="24"/>
          <w:szCs w:val="24"/>
        </w:rPr>
        <w:t xml:space="preserve"> in Lindsey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Gainsborough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Lincolnshire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DN21 4BD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applications should be received no later than 27</w:t>
      </w:r>
      <w:r w:rsidRPr="00832F5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2014.</w:t>
      </w:r>
    </w:p>
    <w:p w:rsid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2F50" w:rsidRPr="00832F50" w:rsidRDefault="00832F50" w:rsidP="00832F5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32F50" w:rsidRPr="00832F50" w:rsidSect="00B05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2F50"/>
    <w:rsid w:val="00004A06"/>
    <w:rsid w:val="00070A36"/>
    <w:rsid w:val="00245E44"/>
    <w:rsid w:val="004C6D81"/>
    <w:rsid w:val="005230EC"/>
    <w:rsid w:val="00832F50"/>
    <w:rsid w:val="00B0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atornconstruction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mandy.torn</dc:creator>
  <cp:lastModifiedBy>mandy.torn</cp:lastModifiedBy>
  <cp:revision>3</cp:revision>
  <cp:lastPrinted>2014-10-10T10:19:00Z</cp:lastPrinted>
  <dcterms:created xsi:type="dcterms:W3CDTF">2014-10-10T11:50:00Z</dcterms:created>
  <dcterms:modified xsi:type="dcterms:W3CDTF">2014-10-10T13:57:00Z</dcterms:modified>
</cp:coreProperties>
</file>